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D6F" w:rsidRPr="00816684" w:rsidRDefault="00E37D6F" w:rsidP="00E37D6F">
      <w:pPr>
        <w:rPr>
          <w:rFonts w:ascii="Times New Roman" w:hAnsi="Times New Roman"/>
          <w:b/>
          <w:color w:val="4D4D4D"/>
          <w:sz w:val="24"/>
          <w:szCs w:val="24"/>
        </w:rPr>
      </w:pPr>
      <w:r>
        <w:rPr>
          <w:rFonts w:ascii="Times New Roman" w:hAnsi="Times New Roman"/>
          <w:b/>
          <w:color w:val="4D4D4D"/>
          <w:sz w:val="24"/>
          <w:szCs w:val="24"/>
        </w:rPr>
        <w:t xml:space="preserve">Mõiste „kultuur“ tõlgendamisvõimalusi </w:t>
      </w:r>
      <w:r>
        <w:rPr>
          <w:rStyle w:val="FootnoteReference"/>
          <w:rFonts w:ascii="Times New Roman" w:hAnsi="Times New Roman"/>
          <w:b/>
          <w:color w:val="4D4D4D"/>
          <w:sz w:val="24"/>
          <w:szCs w:val="24"/>
        </w:rPr>
        <w:footnoteReference w:id="1"/>
      </w:r>
    </w:p>
    <w:p w:rsidR="00E37D6F" w:rsidRPr="00816684" w:rsidRDefault="00E37D6F" w:rsidP="00E37D6F">
      <w:pPr>
        <w:spacing w:before="100" w:beforeAutospacing="1" w:after="100" w:afterAutospacing="1" w:line="360" w:lineRule="auto"/>
        <w:rPr>
          <w:rFonts w:ascii="Times New Roman" w:eastAsia="Times New Roman" w:hAnsi="Times New Roman"/>
          <w:color w:val="4D4D4D"/>
          <w:sz w:val="24"/>
          <w:szCs w:val="24"/>
          <w:lang w:eastAsia="et-EE"/>
        </w:rPr>
      </w:pPr>
      <w:r w:rsidRPr="00816684">
        <w:rPr>
          <w:rFonts w:ascii="Times New Roman" w:eastAsia="Times New Roman" w:hAnsi="Times New Roman"/>
          <w:color w:val="4D4D4D"/>
          <w:sz w:val="24"/>
          <w:szCs w:val="24"/>
          <w:lang w:eastAsia="et-EE"/>
        </w:rPr>
        <w:t xml:space="preserve">Sõna </w:t>
      </w:r>
      <w:r>
        <w:rPr>
          <w:rFonts w:ascii="Times New Roman" w:eastAsia="Times New Roman" w:hAnsi="Times New Roman"/>
          <w:color w:val="4D4D4D"/>
          <w:sz w:val="24"/>
          <w:szCs w:val="24"/>
          <w:lang w:eastAsia="et-EE"/>
        </w:rPr>
        <w:t>„</w:t>
      </w:r>
      <w:r w:rsidRPr="00816684">
        <w:rPr>
          <w:rFonts w:ascii="Times New Roman" w:eastAsia="Times New Roman" w:hAnsi="Times New Roman"/>
          <w:color w:val="4D4D4D"/>
          <w:sz w:val="24"/>
          <w:szCs w:val="24"/>
          <w:lang w:eastAsia="et-EE"/>
        </w:rPr>
        <w:t>kultuur</w:t>
      </w:r>
      <w:r>
        <w:rPr>
          <w:rFonts w:ascii="Times New Roman" w:eastAsia="Times New Roman" w:hAnsi="Times New Roman"/>
          <w:color w:val="4D4D4D"/>
          <w:sz w:val="24"/>
          <w:szCs w:val="24"/>
          <w:lang w:eastAsia="et-EE"/>
        </w:rPr>
        <w:t>“</w:t>
      </w:r>
      <w:r w:rsidRPr="00816684">
        <w:rPr>
          <w:rFonts w:ascii="Times New Roman" w:eastAsia="Times New Roman" w:hAnsi="Times New Roman"/>
          <w:color w:val="4D4D4D"/>
          <w:sz w:val="24"/>
          <w:szCs w:val="24"/>
          <w:lang w:eastAsia="et-EE"/>
        </w:rPr>
        <w:t xml:space="preserve"> võtsid esimesena kasutusele roomlased. Tänapäevani on säilinud Rooma poliitikategelase ja ajaloolase Marcus Portius Cato (234-149</w:t>
      </w:r>
      <w:r>
        <w:rPr>
          <w:rFonts w:ascii="Times New Roman" w:eastAsia="Times New Roman" w:hAnsi="Times New Roman"/>
          <w:color w:val="4D4D4D"/>
          <w:sz w:val="24"/>
          <w:szCs w:val="24"/>
          <w:lang w:eastAsia="et-EE"/>
        </w:rPr>
        <w:t xml:space="preserve"> eKr</w:t>
      </w:r>
      <w:r w:rsidRPr="00816684">
        <w:rPr>
          <w:rFonts w:ascii="Times New Roman" w:eastAsia="Times New Roman" w:hAnsi="Times New Roman"/>
          <w:color w:val="4D4D4D"/>
          <w:sz w:val="24"/>
          <w:szCs w:val="24"/>
          <w:lang w:eastAsia="et-EE"/>
        </w:rPr>
        <w:t xml:space="preserve">) kirjutatud raamat </w:t>
      </w:r>
      <w:r>
        <w:rPr>
          <w:rFonts w:ascii="Times New Roman" w:eastAsia="Times New Roman" w:hAnsi="Times New Roman"/>
          <w:color w:val="4D4D4D"/>
          <w:sz w:val="24"/>
          <w:szCs w:val="24"/>
          <w:lang w:eastAsia="et-EE"/>
        </w:rPr>
        <w:t>„</w:t>
      </w:r>
      <w:r w:rsidRPr="00816684">
        <w:rPr>
          <w:rFonts w:ascii="Times New Roman" w:eastAsia="Times New Roman" w:hAnsi="Times New Roman"/>
          <w:color w:val="4D4D4D"/>
          <w:sz w:val="24"/>
          <w:szCs w:val="24"/>
          <w:lang w:eastAsia="et-EE"/>
        </w:rPr>
        <w:t>De agri culturae</w:t>
      </w:r>
      <w:r>
        <w:rPr>
          <w:rFonts w:ascii="Times New Roman" w:eastAsia="Times New Roman" w:hAnsi="Times New Roman"/>
          <w:color w:val="4D4D4D"/>
          <w:sz w:val="24"/>
          <w:szCs w:val="24"/>
          <w:lang w:eastAsia="et-EE"/>
        </w:rPr>
        <w:t>“</w:t>
      </w:r>
      <w:r w:rsidRPr="00816684">
        <w:rPr>
          <w:rFonts w:ascii="Times New Roman" w:eastAsia="Times New Roman" w:hAnsi="Times New Roman"/>
          <w:color w:val="4D4D4D"/>
          <w:sz w:val="24"/>
          <w:szCs w:val="24"/>
          <w:lang w:eastAsia="et-EE"/>
        </w:rPr>
        <w:t xml:space="preserve">. </w:t>
      </w:r>
      <w:r>
        <w:rPr>
          <w:rFonts w:ascii="Times New Roman" w:eastAsia="Times New Roman" w:hAnsi="Times New Roman"/>
          <w:color w:val="4D4D4D"/>
          <w:sz w:val="24"/>
          <w:szCs w:val="24"/>
          <w:lang w:eastAsia="et-EE"/>
        </w:rPr>
        <w:t>Sellel ajal mõeldi sõna „kultuur“</w:t>
      </w:r>
      <w:r w:rsidRPr="00816684">
        <w:rPr>
          <w:rFonts w:ascii="Times New Roman" w:eastAsia="Times New Roman" w:hAnsi="Times New Roman"/>
          <w:color w:val="4D4D4D"/>
          <w:sz w:val="24"/>
          <w:szCs w:val="24"/>
          <w:lang w:eastAsia="et-EE"/>
        </w:rPr>
        <w:t xml:space="preserve"> all eelkõige maaharimist. Ladina keeles tähendabki </w:t>
      </w:r>
      <w:r w:rsidRPr="00816684">
        <w:rPr>
          <w:rFonts w:ascii="Times New Roman" w:eastAsia="Times New Roman" w:hAnsi="Times New Roman"/>
          <w:i/>
          <w:iCs/>
          <w:color w:val="4D4D4D"/>
          <w:sz w:val="24"/>
          <w:szCs w:val="24"/>
          <w:lang w:eastAsia="et-EE"/>
        </w:rPr>
        <w:t xml:space="preserve">Cultura </w:t>
      </w:r>
      <w:r w:rsidRPr="00816684">
        <w:rPr>
          <w:rFonts w:ascii="Times New Roman" w:eastAsia="Times New Roman" w:hAnsi="Times New Roman"/>
          <w:color w:val="4D4D4D"/>
          <w:sz w:val="24"/>
          <w:szCs w:val="24"/>
          <w:lang w:eastAsia="et-EE"/>
        </w:rPr>
        <w:t>maaharimist.</w:t>
      </w:r>
      <w:r>
        <w:rPr>
          <w:rFonts w:ascii="Times New Roman" w:eastAsia="Times New Roman" w:hAnsi="Times New Roman"/>
          <w:color w:val="4D4D4D"/>
          <w:sz w:val="24"/>
          <w:szCs w:val="24"/>
          <w:lang w:eastAsia="et-EE"/>
        </w:rPr>
        <w:t xml:space="preserve"> </w:t>
      </w:r>
      <w:r w:rsidRPr="00816684">
        <w:rPr>
          <w:rFonts w:ascii="Times New Roman" w:eastAsia="Times New Roman" w:hAnsi="Times New Roman"/>
          <w:iCs/>
          <w:color w:val="4D4D4D"/>
          <w:sz w:val="24"/>
          <w:szCs w:val="24"/>
          <w:lang w:eastAsia="et-EE"/>
        </w:rPr>
        <w:t>(</w:t>
      </w:r>
      <w:r>
        <w:rPr>
          <w:rFonts w:ascii="Times New Roman" w:eastAsia="Times New Roman" w:hAnsi="Times New Roman"/>
          <w:iCs/>
          <w:color w:val="4D4D4D"/>
          <w:sz w:val="24"/>
          <w:szCs w:val="24"/>
          <w:lang w:eastAsia="et-EE"/>
        </w:rPr>
        <w:t>A. Laanemäe,</w:t>
      </w:r>
      <w:r w:rsidRPr="00816684">
        <w:rPr>
          <w:rFonts w:ascii="Times New Roman" w:eastAsia="Times New Roman" w:hAnsi="Times New Roman"/>
          <w:iCs/>
          <w:color w:val="4D4D4D"/>
          <w:sz w:val="24"/>
          <w:szCs w:val="24"/>
          <w:lang w:eastAsia="et-EE"/>
        </w:rPr>
        <w:t xml:space="preserve"> Kultuurilugu</w:t>
      </w:r>
      <w:r>
        <w:rPr>
          <w:rFonts w:ascii="Times New Roman" w:eastAsia="Times New Roman" w:hAnsi="Times New Roman"/>
          <w:iCs/>
          <w:color w:val="4D4D4D"/>
          <w:sz w:val="24"/>
          <w:szCs w:val="24"/>
          <w:lang w:eastAsia="et-EE"/>
        </w:rPr>
        <w:t>, ILO, 2003</w:t>
      </w:r>
      <w:r w:rsidRPr="00816684">
        <w:rPr>
          <w:rFonts w:ascii="Times New Roman" w:eastAsia="Times New Roman" w:hAnsi="Times New Roman"/>
          <w:iCs/>
          <w:color w:val="4D4D4D"/>
          <w:sz w:val="24"/>
          <w:szCs w:val="24"/>
          <w:lang w:eastAsia="et-EE"/>
        </w:rPr>
        <w:t>)</w:t>
      </w:r>
      <w:r w:rsidRPr="00816684">
        <w:rPr>
          <w:rFonts w:ascii="Times New Roman" w:eastAsia="Times New Roman" w:hAnsi="Times New Roman"/>
          <w:color w:val="4D4D4D"/>
          <w:sz w:val="24"/>
          <w:szCs w:val="24"/>
          <w:lang w:eastAsia="et-EE"/>
        </w:rPr>
        <w:t xml:space="preserve"> </w:t>
      </w:r>
    </w:p>
    <w:p w:rsidR="00E37D6F" w:rsidRPr="00816684" w:rsidRDefault="00E37D6F" w:rsidP="00E37D6F">
      <w:pPr>
        <w:spacing w:before="100" w:beforeAutospacing="1" w:after="100" w:afterAutospacing="1" w:line="360" w:lineRule="auto"/>
        <w:rPr>
          <w:rFonts w:ascii="Times New Roman" w:eastAsia="Times New Roman" w:hAnsi="Times New Roman"/>
          <w:color w:val="4D4D4D"/>
          <w:sz w:val="24"/>
          <w:szCs w:val="24"/>
          <w:lang w:eastAsia="et-EE"/>
        </w:rPr>
      </w:pPr>
      <w:r w:rsidRPr="00816684">
        <w:rPr>
          <w:rFonts w:ascii="Times New Roman" w:eastAsia="Times New Roman" w:hAnsi="Times New Roman"/>
          <w:color w:val="4D4D4D"/>
          <w:sz w:val="24"/>
          <w:szCs w:val="24"/>
          <w:lang w:eastAsia="et-EE"/>
        </w:rPr>
        <w:t>1919. aastal teati ainult 7 erinevat kultuurimõistet, 1920-1950 oli erinevaid määratlusi 157, 1960. aastaks oli mõisteid 400, tänapäevaks umbes 1000.</w:t>
      </w:r>
      <w:r>
        <w:rPr>
          <w:rFonts w:ascii="Times New Roman" w:eastAsia="Times New Roman" w:hAnsi="Times New Roman"/>
          <w:color w:val="4D4D4D"/>
          <w:sz w:val="24"/>
          <w:szCs w:val="24"/>
          <w:lang w:eastAsia="et-EE"/>
        </w:rPr>
        <w:t xml:space="preserve"> </w:t>
      </w:r>
      <w:r w:rsidRPr="00816684">
        <w:rPr>
          <w:rFonts w:ascii="Times New Roman" w:eastAsia="Times New Roman" w:hAnsi="Times New Roman"/>
          <w:color w:val="4D4D4D"/>
          <w:sz w:val="24"/>
          <w:szCs w:val="24"/>
          <w:lang w:eastAsia="et-EE"/>
        </w:rPr>
        <w:t>(</w:t>
      </w:r>
      <w:r w:rsidRPr="00607E22">
        <w:rPr>
          <w:rFonts w:ascii="Times New Roman" w:hAnsi="Times New Roman"/>
          <w:color w:val="4D4D4D"/>
          <w:sz w:val="24"/>
          <w:szCs w:val="24"/>
        </w:rPr>
        <w:t xml:space="preserve"> </w:t>
      </w:r>
      <w:r w:rsidRPr="00816684">
        <w:rPr>
          <w:rFonts w:ascii="Times New Roman" w:hAnsi="Times New Roman"/>
          <w:color w:val="4D4D4D"/>
          <w:sz w:val="24"/>
          <w:szCs w:val="24"/>
        </w:rPr>
        <w:t xml:space="preserve">Käär,L. Kultuur ja väärtused. www.sytevaka.ee/failid/osa5.ppt </w:t>
      </w:r>
      <w:r>
        <w:rPr>
          <w:rFonts w:ascii="Times New Roman" w:hAnsi="Times New Roman"/>
          <w:color w:val="4D4D4D"/>
          <w:sz w:val="24"/>
          <w:szCs w:val="24"/>
        </w:rPr>
        <w:t>)</w:t>
      </w:r>
      <w:r w:rsidRPr="00816684">
        <w:rPr>
          <w:rFonts w:ascii="Times New Roman" w:eastAsia="Times New Roman" w:hAnsi="Times New Roman"/>
          <w:color w:val="4D4D4D"/>
          <w:sz w:val="24"/>
          <w:szCs w:val="24"/>
          <w:lang w:eastAsia="et-EE"/>
        </w:rPr>
        <w:t xml:space="preserve"> Seega kaotab mõiste </w:t>
      </w:r>
      <w:r>
        <w:rPr>
          <w:rFonts w:ascii="Times New Roman" w:eastAsia="Times New Roman" w:hAnsi="Times New Roman"/>
          <w:color w:val="4D4D4D"/>
          <w:sz w:val="24"/>
          <w:szCs w:val="24"/>
          <w:lang w:eastAsia="et-EE"/>
        </w:rPr>
        <w:t>„</w:t>
      </w:r>
      <w:r w:rsidRPr="00816684">
        <w:rPr>
          <w:rFonts w:ascii="Times New Roman" w:eastAsia="Times New Roman" w:hAnsi="Times New Roman"/>
          <w:color w:val="4D4D4D"/>
          <w:sz w:val="24"/>
          <w:szCs w:val="24"/>
          <w:lang w:eastAsia="et-EE"/>
        </w:rPr>
        <w:t>kultuur</w:t>
      </w:r>
      <w:r>
        <w:rPr>
          <w:rFonts w:ascii="Times New Roman" w:eastAsia="Times New Roman" w:hAnsi="Times New Roman"/>
          <w:color w:val="4D4D4D"/>
          <w:sz w:val="24"/>
          <w:szCs w:val="24"/>
          <w:lang w:eastAsia="et-EE"/>
        </w:rPr>
        <w:t>“</w:t>
      </w:r>
      <w:r w:rsidRPr="00816684">
        <w:rPr>
          <w:rFonts w:ascii="Times New Roman" w:eastAsia="Times New Roman" w:hAnsi="Times New Roman"/>
          <w:color w:val="4D4D4D"/>
          <w:sz w:val="24"/>
          <w:szCs w:val="24"/>
          <w:lang w:eastAsia="et-EE"/>
        </w:rPr>
        <w:t xml:space="preserve"> oma kindlad piirid. </w:t>
      </w:r>
    </w:p>
    <w:p w:rsidR="00E37D6F" w:rsidRPr="00816684" w:rsidRDefault="00E37D6F" w:rsidP="00E37D6F">
      <w:pPr>
        <w:spacing w:before="100" w:beforeAutospacing="1" w:after="100" w:afterAutospacing="1" w:line="360" w:lineRule="auto"/>
        <w:rPr>
          <w:rFonts w:ascii="Times New Roman" w:eastAsia="Times New Roman" w:hAnsi="Times New Roman"/>
          <w:color w:val="4D4D4D"/>
          <w:sz w:val="24"/>
          <w:szCs w:val="24"/>
          <w:lang w:eastAsia="et-EE"/>
        </w:rPr>
      </w:pPr>
      <w:r w:rsidRPr="00816684">
        <w:rPr>
          <w:rFonts w:ascii="Times New Roman" w:eastAsia="Times New Roman" w:hAnsi="Times New Roman"/>
          <w:color w:val="4D4D4D"/>
          <w:sz w:val="24"/>
          <w:szCs w:val="24"/>
          <w:lang w:eastAsia="et-EE"/>
        </w:rPr>
        <w:t>Kultuur moodustub oma tervikus teadmistest, uskumustest, kunstist, kõlblusest, saavutustest, kommetest ja mitmesugustest võimetest ja harjumustest, mis on inimese kui ühiskonna liikme poolt omandatud.</w:t>
      </w:r>
      <w:r>
        <w:rPr>
          <w:rFonts w:ascii="Times New Roman" w:eastAsia="Times New Roman" w:hAnsi="Times New Roman"/>
          <w:color w:val="4D4D4D"/>
          <w:sz w:val="24"/>
          <w:szCs w:val="24"/>
          <w:lang w:eastAsia="et-EE"/>
        </w:rPr>
        <w:t xml:space="preserve"> </w:t>
      </w:r>
      <w:r w:rsidRPr="00816684">
        <w:rPr>
          <w:rFonts w:ascii="Times New Roman" w:eastAsia="Times New Roman" w:hAnsi="Times New Roman"/>
          <w:color w:val="4D4D4D"/>
          <w:sz w:val="24"/>
          <w:szCs w:val="24"/>
          <w:lang w:eastAsia="et-EE"/>
        </w:rPr>
        <w:t>(</w:t>
      </w:r>
      <w:r>
        <w:rPr>
          <w:rFonts w:ascii="Times New Roman" w:eastAsia="Times New Roman" w:hAnsi="Times New Roman"/>
          <w:iCs/>
          <w:color w:val="4D4D4D"/>
          <w:sz w:val="24"/>
          <w:szCs w:val="24"/>
          <w:lang w:eastAsia="et-EE"/>
        </w:rPr>
        <w:t>A. Laanemäe,</w:t>
      </w:r>
      <w:r w:rsidRPr="00816684">
        <w:rPr>
          <w:rFonts w:ascii="Times New Roman" w:eastAsia="Times New Roman" w:hAnsi="Times New Roman"/>
          <w:iCs/>
          <w:color w:val="4D4D4D"/>
          <w:sz w:val="24"/>
          <w:szCs w:val="24"/>
          <w:lang w:eastAsia="et-EE"/>
        </w:rPr>
        <w:t xml:space="preserve"> Kultuurilugu</w:t>
      </w:r>
      <w:r>
        <w:rPr>
          <w:rFonts w:ascii="Times New Roman" w:eastAsia="Times New Roman" w:hAnsi="Times New Roman"/>
          <w:iCs/>
          <w:color w:val="4D4D4D"/>
          <w:sz w:val="24"/>
          <w:szCs w:val="24"/>
          <w:lang w:eastAsia="et-EE"/>
        </w:rPr>
        <w:t>, ILO, 2003)</w:t>
      </w:r>
    </w:p>
    <w:p w:rsidR="00E37D6F" w:rsidRPr="00816684" w:rsidRDefault="00E37D6F" w:rsidP="00E37D6F">
      <w:pPr>
        <w:spacing w:before="100" w:beforeAutospacing="1" w:after="100" w:afterAutospacing="1" w:line="360" w:lineRule="auto"/>
        <w:rPr>
          <w:rFonts w:ascii="Times New Roman" w:eastAsia="Times New Roman" w:hAnsi="Times New Roman"/>
          <w:color w:val="4D4D4D"/>
          <w:sz w:val="24"/>
          <w:szCs w:val="24"/>
          <w:lang w:eastAsia="et-EE"/>
        </w:rPr>
      </w:pPr>
      <w:r w:rsidRPr="00816684">
        <w:rPr>
          <w:rFonts w:ascii="Times New Roman" w:eastAsia="Times New Roman" w:hAnsi="Times New Roman"/>
          <w:color w:val="4D4D4D"/>
          <w:sz w:val="24"/>
          <w:szCs w:val="24"/>
          <w:lang w:eastAsia="et-EE"/>
        </w:rPr>
        <w:t>Kultuur on inimtegevus, mis on iseloomulik teatud rahvale, piirkonnale võ</w:t>
      </w:r>
      <w:r>
        <w:rPr>
          <w:rFonts w:ascii="Times New Roman" w:eastAsia="Times New Roman" w:hAnsi="Times New Roman"/>
          <w:color w:val="4D4D4D"/>
          <w:sz w:val="24"/>
          <w:szCs w:val="24"/>
          <w:lang w:eastAsia="et-EE"/>
        </w:rPr>
        <w:t>i ajastule (Vikipedia</w:t>
      </w:r>
      <w:r w:rsidRPr="00816684">
        <w:rPr>
          <w:rFonts w:ascii="Times New Roman" w:eastAsia="Times New Roman" w:hAnsi="Times New Roman"/>
          <w:color w:val="4D4D4D"/>
          <w:sz w:val="24"/>
          <w:szCs w:val="24"/>
          <w:lang w:eastAsia="et-EE"/>
        </w:rPr>
        <w:t>).</w:t>
      </w:r>
    </w:p>
    <w:p w:rsidR="00E37D6F" w:rsidRPr="00816684" w:rsidRDefault="00E37D6F" w:rsidP="00E37D6F">
      <w:pPr>
        <w:spacing w:before="100" w:beforeAutospacing="1" w:after="100" w:afterAutospacing="1" w:line="360" w:lineRule="auto"/>
        <w:rPr>
          <w:rFonts w:ascii="Times New Roman" w:eastAsia="Times New Roman" w:hAnsi="Times New Roman"/>
          <w:color w:val="4D4D4D"/>
          <w:sz w:val="24"/>
          <w:szCs w:val="24"/>
          <w:lang w:eastAsia="et-EE"/>
        </w:rPr>
      </w:pPr>
      <w:r w:rsidRPr="00816684">
        <w:rPr>
          <w:rFonts w:ascii="Times New Roman" w:eastAsia="Times New Roman" w:hAnsi="Times New Roman"/>
          <w:color w:val="4D4D4D"/>
          <w:sz w:val="24"/>
          <w:szCs w:val="24"/>
          <w:lang w:eastAsia="et-EE"/>
        </w:rPr>
        <w:t xml:space="preserve">Kultuur on sümboolne </w:t>
      </w:r>
      <w:r w:rsidRPr="00816684">
        <w:rPr>
          <w:rFonts w:ascii="Times New Roman" w:eastAsia="Times New Roman" w:hAnsi="Times New Roman"/>
          <w:b/>
          <w:color w:val="4D4D4D"/>
          <w:sz w:val="24"/>
          <w:szCs w:val="24"/>
          <w:lang w:eastAsia="et-EE"/>
        </w:rPr>
        <w:t>kujund</w:t>
      </w:r>
      <w:r>
        <w:rPr>
          <w:rStyle w:val="FootnoteReference"/>
          <w:rFonts w:ascii="Times New Roman" w:eastAsia="Times New Roman" w:hAnsi="Times New Roman"/>
          <w:b/>
          <w:color w:val="4D4D4D"/>
          <w:sz w:val="24"/>
          <w:szCs w:val="24"/>
          <w:lang w:eastAsia="et-EE"/>
        </w:rPr>
        <w:footnoteReference w:id="2"/>
      </w:r>
      <w:r w:rsidRPr="00816684">
        <w:rPr>
          <w:rFonts w:ascii="Times New Roman" w:eastAsia="Times New Roman" w:hAnsi="Times New Roman"/>
          <w:color w:val="4D4D4D"/>
          <w:sz w:val="24"/>
          <w:szCs w:val="24"/>
          <w:lang w:eastAsia="et-EE"/>
        </w:rPr>
        <w:t xml:space="preserve">, mis peitub alateadvuses ja mis määrab </w:t>
      </w:r>
      <w:r w:rsidRPr="00E37D6F">
        <w:rPr>
          <w:rFonts w:ascii="Times New Roman" w:eastAsia="Times New Roman" w:hAnsi="Times New Roman"/>
          <w:b/>
          <w:color w:val="4D4D4D"/>
          <w:sz w:val="24"/>
          <w:szCs w:val="24"/>
          <w:lang w:eastAsia="et-EE"/>
        </w:rPr>
        <w:t>kollektiivse teadvus</w:t>
      </w:r>
      <w:r w:rsidRPr="00816684">
        <w:rPr>
          <w:rFonts w:ascii="Times New Roman" w:eastAsia="Times New Roman" w:hAnsi="Times New Roman"/>
          <w:color w:val="4D4D4D"/>
          <w:sz w:val="24"/>
          <w:szCs w:val="24"/>
          <w:lang w:eastAsia="et-EE"/>
        </w:rPr>
        <w:t>e sisu, kus ta säilib ja läheb ajalukku. (</w:t>
      </w:r>
      <w:r>
        <w:rPr>
          <w:rFonts w:ascii="Times New Roman" w:eastAsia="Times New Roman" w:hAnsi="Times New Roman"/>
          <w:color w:val="4D4D4D"/>
          <w:sz w:val="24"/>
          <w:szCs w:val="24"/>
          <w:lang w:eastAsia="et-EE"/>
        </w:rPr>
        <w:t>A. Laanemäe, Kulturoloogia, ILO, 2007</w:t>
      </w:r>
      <w:r w:rsidRPr="00816684">
        <w:rPr>
          <w:rFonts w:ascii="Times New Roman" w:eastAsia="Times New Roman" w:hAnsi="Times New Roman"/>
          <w:color w:val="4D4D4D"/>
          <w:sz w:val="24"/>
          <w:szCs w:val="24"/>
          <w:lang w:eastAsia="et-EE"/>
        </w:rPr>
        <w:t>)</w:t>
      </w:r>
    </w:p>
    <w:p w:rsidR="00E37D6F" w:rsidRDefault="00E37D6F" w:rsidP="00E37D6F">
      <w:pPr>
        <w:spacing w:before="100" w:beforeAutospacing="1" w:after="100" w:afterAutospacing="1" w:line="360" w:lineRule="auto"/>
        <w:rPr>
          <w:rFonts w:ascii="Times New Roman" w:eastAsia="Times New Roman" w:hAnsi="Times New Roman"/>
          <w:color w:val="4D4D4D"/>
          <w:sz w:val="24"/>
          <w:szCs w:val="24"/>
          <w:lang w:eastAsia="et-EE"/>
        </w:rPr>
      </w:pPr>
      <w:r>
        <w:rPr>
          <w:rFonts w:ascii="Times New Roman" w:eastAsia="Times New Roman" w:hAnsi="Times New Roman"/>
          <w:color w:val="4D4D4D"/>
          <w:sz w:val="24"/>
          <w:szCs w:val="24"/>
          <w:lang w:eastAsia="et-EE"/>
        </w:rPr>
        <w:t>K</w:t>
      </w:r>
      <w:r w:rsidRPr="00816684">
        <w:rPr>
          <w:rFonts w:ascii="Times New Roman" w:eastAsia="Times New Roman" w:hAnsi="Times New Roman"/>
          <w:color w:val="4D4D4D"/>
          <w:sz w:val="24"/>
          <w:szCs w:val="24"/>
          <w:lang w:eastAsia="et-EE"/>
        </w:rPr>
        <w:t xml:space="preserve">ultuur on inimese </w:t>
      </w:r>
      <w:r w:rsidRPr="00816684">
        <w:rPr>
          <w:rFonts w:ascii="Times New Roman" w:eastAsia="Times New Roman" w:hAnsi="Times New Roman"/>
          <w:b/>
          <w:color w:val="4D4D4D"/>
          <w:sz w:val="24"/>
          <w:szCs w:val="24"/>
          <w:lang w:eastAsia="et-EE"/>
        </w:rPr>
        <w:t xml:space="preserve">loova </w:t>
      </w:r>
      <w:r w:rsidRPr="00816684">
        <w:rPr>
          <w:rFonts w:ascii="Times New Roman" w:eastAsia="Times New Roman" w:hAnsi="Times New Roman"/>
          <w:color w:val="4D4D4D"/>
          <w:sz w:val="24"/>
          <w:szCs w:val="24"/>
          <w:lang w:eastAsia="et-EE"/>
        </w:rPr>
        <w:t>vaimutegevuse valdkond, mis vastandub looduslikule isetekkele. Kultuur ei ole ainult kirjandus, kunst, haridus, moraal ja käitumine. Kultuur on ühiskonnale omane mõtlemise ja tegutsemise viis, mille sisuks on vaimsed väärtused. (</w:t>
      </w:r>
      <w:r>
        <w:rPr>
          <w:rFonts w:ascii="Times New Roman" w:eastAsia="Times New Roman" w:hAnsi="Times New Roman"/>
          <w:color w:val="4D4D4D"/>
          <w:sz w:val="24"/>
          <w:szCs w:val="24"/>
          <w:lang w:eastAsia="et-EE"/>
        </w:rPr>
        <w:t>A. Laanemäe, Kulturoloogia, ILO, 2007</w:t>
      </w:r>
      <w:r w:rsidRPr="00816684">
        <w:rPr>
          <w:rFonts w:ascii="Times New Roman" w:eastAsia="Times New Roman" w:hAnsi="Times New Roman"/>
          <w:color w:val="4D4D4D"/>
          <w:sz w:val="24"/>
          <w:szCs w:val="24"/>
          <w:lang w:eastAsia="et-EE"/>
        </w:rPr>
        <w:t xml:space="preserve">) </w:t>
      </w:r>
    </w:p>
    <w:p w:rsidR="00E37D6F" w:rsidRPr="00816684" w:rsidRDefault="00E37D6F" w:rsidP="00E37D6F">
      <w:pPr>
        <w:spacing w:before="100" w:beforeAutospacing="1" w:after="100" w:afterAutospacing="1" w:line="360" w:lineRule="auto"/>
        <w:rPr>
          <w:rFonts w:ascii="Times New Roman" w:eastAsia="Times New Roman" w:hAnsi="Times New Roman"/>
          <w:color w:val="4D4D4D"/>
          <w:sz w:val="24"/>
          <w:szCs w:val="24"/>
          <w:lang w:eastAsia="et-EE"/>
        </w:rPr>
      </w:pPr>
      <w:r>
        <w:rPr>
          <w:rFonts w:ascii="Times New Roman" w:eastAsia="Times New Roman" w:hAnsi="Times New Roman"/>
          <w:iCs/>
          <w:color w:val="4D4D4D"/>
          <w:sz w:val="24"/>
          <w:szCs w:val="24"/>
          <w:lang w:eastAsia="et-EE"/>
        </w:rPr>
        <w:t>„</w:t>
      </w:r>
      <w:r w:rsidRPr="00816684">
        <w:rPr>
          <w:rFonts w:ascii="Times New Roman" w:eastAsia="Times New Roman" w:hAnsi="Times New Roman"/>
          <w:iCs/>
          <w:color w:val="4D4D4D"/>
          <w:sz w:val="24"/>
          <w:szCs w:val="24"/>
          <w:lang w:eastAsia="et-EE"/>
        </w:rPr>
        <w:t xml:space="preserve">Kultuur ei aita ega õigusta kedagi ega midagi. Kuid ta on inimeste </w:t>
      </w:r>
      <w:r w:rsidRPr="00816684">
        <w:rPr>
          <w:rFonts w:ascii="Times New Roman" w:eastAsia="Times New Roman" w:hAnsi="Times New Roman"/>
          <w:b/>
          <w:iCs/>
          <w:color w:val="4D4D4D"/>
          <w:sz w:val="24"/>
          <w:szCs w:val="24"/>
          <w:lang w:eastAsia="et-EE"/>
        </w:rPr>
        <w:t>looming</w:t>
      </w:r>
      <w:r w:rsidRPr="00816684">
        <w:rPr>
          <w:rFonts w:ascii="Times New Roman" w:eastAsia="Times New Roman" w:hAnsi="Times New Roman"/>
          <w:iCs/>
          <w:color w:val="4D4D4D"/>
          <w:sz w:val="24"/>
          <w:szCs w:val="24"/>
          <w:lang w:eastAsia="et-EE"/>
        </w:rPr>
        <w:t xml:space="preserve">: selles otsib ta oma Mina peegeldust, </w:t>
      </w:r>
      <w:r w:rsidRPr="00816684">
        <w:rPr>
          <w:rFonts w:ascii="Times New Roman" w:eastAsia="Times New Roman" w:hAnsi="Times New Roman"/>
          <w:b/>
          <w:iCs/>
          <w:color w:val="4D4D4D"/>
          <w:sz w:val="24"/>
          <w:szCs w:val="24"/>
          <w:lang w:eastAsia="et-EE"/>
        </w:rPr>
        <w:t>tunnetab</w:t>
      </w:r>
      <w:r w:rsidRPr="00816684">
        <w:rPr>
          <w:rFonts w:ascii="Times New Roman" w:eastAsia="Times New Roman" w:hAnsi="Times New Roman"/>
          <w:iCs/>
          <w:color w:val="4D4D4D"/>
          <w:sz w:val="24"/>
          <w:szCs w:val="24"/>
          <w:lang w:eastAsia="et-EE"/>
        </w:rPr>
        <w:t xml:space="preserve"> ennast. Üksnes selles kriitilises</w:t>
      </w:r>
      <w:r>
        <w:rPr>
          <w:rFonts w:ascii="Times New Roman" w:eastAsia="Times New Roman" w:hAnsi="Times New Roman"/>
          <w:iCs/>
          <w:color w:val="4D4D4D"/>
          <w:sz w:val="24"/>
          <w:szCs w:val="24"/>
          <w:lang w:eastAsia="et-EE"/>
        </w:rPr>
        <w:t xml:space="preserve"> peeglis võib ta näha oma nägu.“ </w:t>
      </w:r>
      <w:r w:rsidRPr="00816684">
        <w:rPr>
          <w:rFonts w:ascii="Times New Roman" w:eastAsia="Times New Roman" w:hAnsi="Times New Roman"/>
          <w:iCs/>
          <w:color w:val="4D4D4D"/>
          <w:sz w:val="24"/>
          <w:szCs w:val="24"/>
          <w:lang w:eastAsia="et-EE"/>
        </w:rPr>
        <w:t>J-P.Sartre (</w:t>
      </w:r>
      <w:r>
        <w:rPr>
          <w:rFonts w:ascii="Times New Roman" w:eastAsia="Times New Roman" w:hAnsi="Times New Roman"/>
          <w:iCs/>
          <w:color w:val="4D4D4D"/>
          <w:sz w:val="24"/>
          <w:szCs w:val="24"/>
          <w:lang w:eastAsia="et-EE"/>
        </w:rPr>
        <w:t>A. Laanemäe,</w:t>
      </w:r>
      <w:r w:rsidRPr="00816684">
        <w:rPr>
          <w:rFonts w:ascii="Times New Roman" w:eastAsia="Times New Roman" w:hAnsi="Times New Roman"/>
          <w:iCs/>
          <w:color w:val="4D4D4D"/>
          <w:sz w:val="24"/>
          <w:szCs w:val="24"/>
          <w:lang w:eastAsia="et-EE"/>
        </w:rPr>
        <w:t xml:space="preserve"> Kultuurilugu</w:t>
      </w:r>
      <w:r>
        <w:rPr>
          <w:rFonts w:ascii="Times New Roman" w:eastAsia="Times New Roman" w:hAnsi="Times New Roman"/>
          <w:iCs/>
          <w:color w:val="4D4D4D"/>
          <w:sz w:val="24"/>
          <w:szCs w:val="24"/>
          <w:lang w:eastAsia="et-EE"/>
        </w:rPr>
        <w:t>, ILO, 2003</w:t>
      </w:r>
      <w:r w:rsidRPr="00816684">
        <w:rPr>
          <w:rFonts w:ascii="Times New Roman" w:eastAsia="Times New Roman" w:hAnsi="Times New Roman"/>
          <w:iCs/>
          <w:color w:val="4D4D4D"/>
          <w:sz w:val="24"/>
          <w:szCs w:val="24"/>
          <w:lang w:eastAsia="et-EE"/>
        </w:rPr>
        <w:t>)</w:t>
      </w:r>
      <w:r w:rsidRPr="00816684">
        <w:rPr>
          <w:rFonts w:ascii="Times New Roman" w:eastAsia="Times New Roman" w:hAnsi="Times New Roman"/>
          <w:color w:val="4D4D4D"/>
          <w:sz w:val="24"/>
          <w:szCs w:val="24"/>
          <w:lang w:eastAsia="et-EE"/>
        </w:rPr>
        <w:t xml:space="preserve"> </w:t>
      </w:r>
    </w:p>
    <w:p w:rsidR="00E37D6F" w:rsidRDefault="00E37D6F" w:rsidP="00E37D6F">
      <w:pPr>
        <w:spacing w:line="360" w:lineRule="auto"/>
        <w:rPr>
          <w:rFonts w:ascii="Times New Roman" w:hAnsi="Times New Roman"/>
          <w:color w:val="4D4D4D"/>
          <w:sz w:val="24"/>
          <w:szCs w:val="24"/>
        </w:rPr>
      </w:pPr>
    </w:p>
    <w:p w:rsidR="00C81340" w:rsidRPr="004B0E67" w:rsidRDefault="00E37D6F" w:rsidP="00E37D6F">
      <w:pPr>
        <w:rPr>
          <w:rFonts w:ascii="Times New Roman" w:eastAsia="Times New Roman" w:hAnsi="Times New Roman"/>
          <w:b/>
          <w:color w:val="4D4D4D"/>
          <w:sz w:val="24"/>
          <w:szCs w:val="24"/>
          <w:u w:val="single"/>
          <w:lang w:eastAsia="et-EE"/>
        </w:rPr>
      </w:pPr>
      <w:r>
        <w:rPr>
          <w:rFonts w:ascii="Times New Roman" w:eastAsia="Times New Roman" w:hAnsi="Times New Roman"/>
          <w:color w:val="4D4D4D"/>
          <w:sz w:val="24"/>
          <w:szCs w:val="24"/>
          <w:lang w:eastAsia="et-EE"/>
        </w:rPr>
        <w:br w:type="page"/>
      </w:r>
      <w:r w:rsidR="004B0E67" w:rsidRPr="004B0E67">
        <w:rPr>
          <w:rFonts w:ascii="Times New Roman" w:eastAsia="Times New Roman" w:hAnsi="Times New Roman"/>
          <w:b/>
          <w:color w:val="4D4D4D"/>
          <w:sz w:val="24"/>
          <w:szCs w:val="24"/>
          <w:u w:val="single"/>
          <w:lang w:eastAsia="et-EE"/>
        </w:rPr>
        <w:lastRenderedPageBreak/>
        <w:t>Jüri Talvet, Tõrjumatu äär. Ilmamaa, 2005</w:t>
      </w:r>
    </w:p>
    <w:p w:rsidR="004B0E67" w:rsidRPr="004B0E67" w:rsidRDefault="004B0E67" w:rsidP="00E37D6F">
      <w:pPr>
        <w:rPr>
          <w:rFonts w:ascii="Times New Roman" w:eastAsia="Times New Roman" w:hAnsi="Times New Roman"/>
          <w:b/>
          <w:color w:val="4D4D4D"/>
          <w:sz w:val="24"/>
          <w:szCs w:val="24"/>
          <w:u w:val="single"/>
          <w:lang w:eastAsia="et-EE"/>
        </w:rPr>
      </w:pPr>
    </w:p>
    <w:p w:rsidR="004B0E67" w:rsidRPr="00377834" w:rsidRDefault="00A84CD9" w:rsidP="004B0E67">
      <w:pPr>
        <w:spacing w:line="360" w:lineRule="auto"/>
        <w:rPr>
          <w:rFonts w:ascii="Times New Roman" w:eastAsia="Times New Roman" w:hAnsi="Times New Roman"/>
          <w:color w:val="4D4D4D"/>
          <w:sz w:val="24"/>
          <w:szCs w:val="24"/>
          <w:lang w:eastAsia="et-EE"/>
        </w:rPr>
      </w:pPr>
      <w:r w:rsidRPr="00377834">
        <w:rPr>
          <w:rFonts w:ascii="Times New Roman" w:eastAsia="Times New Roman" w:hAnsi="Times New Roman"/>
          <w:b/>
          <w:color w:val="4D4D4D"/>
          <w:sz w:val="24"/>
          <w:szCs w:val="24"/>
          <w:lang w:eastAsia="et-EE"/>
        </w:rPr>
        <w:t>„</w:t>
      </w:r>
      <w:r w:rsidR="004B0E67" w:rsidRPr="00377834">
        <w:rPr>
          <w:rFonts w:ascii="Times New Roman" w:eastAsia="Times New Roman" w:hAnsi="Times New Roman"/>
          <w:b/>
          <w:color w:val="4D4D4D"/>
          <w:sz w:val="24"/>
          <w:szCs w:val="24"/>
          <w:lang w:eastAsia="et-EE"/>
        </w:rPr>
        <w:t>Kultuur</w:t>
      </w:r>
      <w:r w:rsidR="004B0E67" w:rsidRPr="00377834">
        <w:rPr>
          <w:rFonts w:ascii="Times New Roman" w:eastAsia="Times New Roman" w:hAnsi="Times New Roman"/>
          <w:color w:val="4D4D4D"/>
          <w:sz w:val="24"/>
          <w:szCs w:val="24"/>
          <w:lang w:eastAsia="et-EE"/>
        </w:rPr>
        <w:t xml:space="preserve"> tähendab alati mitmekihilisust, monoliitsuse puudumist. Leidub kultuurikihte, mille märgid harmoneeruvad perfektselt ametliku ühiskonnaga, kui tahes dekadentlik see olekski. Samas teevad teised, sügavamad kihistuse, end kaitses ja ortodokseid ideoloogiaid eitades, „avalikuks“ vaid mingi välise osa märkidest. Oma tõelise tähenduse peidavad nad polüseemiatesse. Viimaste dramaatiline akumulatsiooni, nagu Juri Lotman on tabavalt osutanud, valmistab ette „dünaamilist hüpet“ teise (ideloogilis- kultuurilisse</w:t>
      </w:r>
      <w:r w:rsidRPr="00377834">
        <w:rPr>
          <w:rFonts w:ascii="Times New Roman" w:eastAsia="Times New Roman" w:hAnsi="Times New Roman"/>
          <w:color w:val="4D4D4D"/>
          <w:sz w:val="24"/>
          <w:szCs w:val="24"/>
          <w:lang w:eastAsia="et-EE"/>
        </w:rPr>
        <w:t>) süsteemi.“ (lk 63)</w:t>
      </w:r>
    </w:p>
    <w:p w:rsidR="004B0E67" w:rsidRDefault="004B0E67" w:rsidP="004B0E67">
      <w:pPr>
        <w:pStyle w:val="NormalWeb"/>
        <w:rPr>
          <w:rStyle w:val="etvwn"/>
          <w:rFonts w:eastAsia="Arial Unicode MS"/>
          <w:color w:val="333333"/>
        </w:rPr>
      </w:pPr>
      <w:r w:rsidRPr="004B0E67">
        <w:rPr>
          <w:rStyle w:val="etvwm1"/>
          <w:rFonts w:ascii="Times New Roman" w:eastAsia="Arial Unicode MS" w:hAnsi="Times New Roman" w:cs="Times New Roman"/>
          <w:color w:val="333333"/>
        </w:rPr>
        <w:t>mono.liitne</w:t>
      </w:r>
      <w:r w:rsidRPr="004B0E67">
        <w:rPr>
          <w:rFonts w:eastAsia="Arial Unicode MS"/>
          <w:color w:val="333333"/>
        </w:rPr>
        <w:t xml:space="preserve"> &lt;</w:t>
      </w:r>
      <w:hyperlink r:id="rId6" w:history="1">
        <w:r w:rsidRPr="004B0E67">
          <w:rPr>
            <w:rStyle w:val="Hyperlink"/>
            <w:rFonts w:eastAsia="Arial Unicode MS"/>
          </w:rPr>
          <w:t>11</w:t>
        </w:r>
      </w:hyperlink>
      <w:r w:rsidRPr="004B0E67">
        <w:rPr>
          <w:rFonts w:eastAsia="Arial Unicode MS"/>
          <w:color w:val="333333"/>
        </w:rPr>
        <w:t>:</w:t>
      </w:r>
      <w:r w:rsidRPr="004B0E67">
        <w:rPr>
          <w:rStyle w:val="etvwmv"/>
          <w:rFonts w:eastAsia="Arial Unicode MS"/>
          <w:color w:val="333333"/>
        </w:rPr>
        <w:t>-.liitse</w:t>
      </w:r>
      <w:r w:rsidRPr="004B0E67">
        <w:rPr>
          <w:rFonts w:eastAsia="Arial Unicode MS"/>
          <w:color w:val="333333"/>
        </w:rPr>
        <w:t xml:space="preserve">&gt; </w:t>
      </w:r>
      <w:r w:rsidRPr="004B0E67">
        <w:rPr>
          <w:rStyle w:val="etvwt2"/>
          <w:rFonts w:eastAsia="Arial Unicode MS"/>
          <w:color w:val="333333"/>
        </w:rPr>
        <w:t>ühtne, tervikut moodustav, ühes tükis</w:t>
      </w:r>
      <w:r w:rsidRPr="004B0E67">
        <w:rPr>
          <w:rStyle w:val="etvwkvm"/>
          <w:rFonts w:eastAsia="Arial Unicode MS"/>
          <w:color w:val="333333"/>
        </w:rPr>
        <w:t>;</w:t>
      </w:r>
      <w:r w:rsidRPr="004B0E67">
        <w:rPr>
          <w:rFonts w:eastAsia="Arial Unicode MS"/>
          <w:color w:val="333333"/>
        </w:rPr>
        <w:t xml:space="preserve"> </w:t>
      </w:r>
      <w:r w:rsidRPr="004B0E67">
        <w:rPr>
          <w:rStyle w:val="etvws11"/>
          <w:rFonts w:eastAsia="Arial Unicode MS"/>
          <w:color w:val="333333"/>
        </w:rPr>
        <w:t>ülek</w:t>
      </w:r>
      <w:r w:rsidRPr="004B0E67">
        <w:rPr>
          <w:rFonts w:eastAsia="Arial Unicode MS"/>
          <w:color w:val="333333"/>
        </w:rPr>
        <w:t xml:space="preserve"> </w:t>
      </w:r>
      <w:r w:rsidRPr="004B0E67">
        <w:rPr>
          <w:rStyle w:val="etvwt2"/>
          <w:rFonts w:eastAsia="Arial Unicode MS"/>
          <w:color w:val="333333"/>
        </w:rPr>
        <w:t>terviklik, üksmeelne</w:t>
      </w:r>
      <w:r w:rsidRPr="004B0E67">
        <w:rPr>
          <w:rFonts w:eastAsia="Arial Unicode MS"/>
          <w:color w:val="333333"/>
        </w:rPr>
        <w:t xml:space="preserve"> ▪</w:t>
      </w:r>
      <w:r w:rsidRPr="004B0E67">
        <w:rPr>
          <w:rStyle w:val="etvwkvm"/>
          <w:rFonts w:eastAsia="Arial Unicode MS"/>
          <w:color w:val="333333"/>
        </w:rPr>
        <w:t>.</w:t>
      </w:r>
      <w:r w:rsidRPr="004B0E67">
        <w:rPr>
          <w:rFonts w:eastAsia="Arial Unicode MS"/>
          <w:color w:val="333333"/>
        </w:rPr>
        <w:t xml:space="preserve"> </w:t>
      </w:r>
      <w:r w:rsidRPr="004B0E67">
        <w:rPr>
          <w:rStyle w:val="etvwn"/>
          <w:rFonts w:eastAsia="Arial Unicode MS"/>
          <w:color w:val="333333"/>
        </w:rPr>
        <w:t>Monoliitne kalju</w:t>
      </w:r>
      <w:r w:rsidRPr="004B0E67">
        <w:rPr>
          <w:rStyle w:val="etvwkvm"/>
          <w:rFonts w:eastAsia="Arial Unicode MS"/>
          <w:color w:val="333333"/>
        </w:rPr>
        <w:t>.</w:t>
      </w:r>
      <w:r w:rsidRPr="004B0E67">
        <w:rPr>
          <w:rFonts w:eastAsia="Arial Unicode MS"/>
          <w:color w:val="333333"/>
        </w:rPr>
        <w:t xml:space="preserve"> </w:t>
      </w:r>
      <w:r w:rsidRPr="004B0E67">
        <w:rPr>
          <w:rStyle w:val="etvwn"/>
          <w:rFonts w:eastAsia="Arial Unicode MS"/>
          <w:color w:val="333333"/>
        </w:rPr>
        <w:t>Rahva monoliitne ühtsus</w:t>
      </w:r>
      <w:r w:rsidRPr="004B0E67">
        <w:rPr>
          <w:rFonts w:eastAsia="Arial Unicode MS"/>
          <w:color w:val="333333"/>
        </w:rPr>
        <w:t xml:space="preserve"> </w:t>
      </w:r>
      <w:r w:rsidRPr="004B0E67">
        <w:rPr>
          <w:rStyle w:val="etvws3"/>
          <w:rFonts w:eastAsia="Arial Unicode MS"/>
          <w:color w:val="333333"/>
        </w:rPr>
        <w:t>nõuk</w:t>
      </w:r>
      <w:r w:rsidRPr="004B0E67">
        <w:rPr>
          <w:rStyle w:val="etvwkvm"/>
          <w:rFonts w:eastAsia="Arial Unicode MS"/>
          <w:color w:val="333333"/>
        </w:rPr>
        <w:t>.</w:t>
      </w:r>
      <w:r w:rsidRPr="004B0E67">
        <w:rPr>
          <w:rFonts w:eastAsia="Arial Unicode MS"/>
          <w:color w:val="333333"/>
        </w:rPr>
        <w:t xml:space="preserve"> </w:t>
      </w:r>
      <w:r w:rsidRPr="004B0E67">
        <w:rPr>
          <w:rStyle w:val="etvwn"/>
          <w:rFonts w:eastAsia="Arial Unicode MS"/>
          <w:color w:val="333333"/>
        </w:rPr>
        <w:t>Monoliitsus</w:t>
      </w:r>
    </w:p>
    <w:p w:rsidR="004B0E67" w:rsidRPr="004B0E67" w:rsidRDefault="004B0E67" w:rsidP="004B0E67">
      <w:pPr>
        <w:pStyle w:val="NormalWeb"/>
        <w:rPr>
          <w:rStyle w:val="etvwn"/>
        </w:rPr>
      </w:pPr>
      <w:r w:rsidRPr="004B0E67">
        <w:rPr>
          <w:rStyle w:val="etvwn"/>
          <w:rFonts w:eastAsia="Arial Unicode MS"/>
          <w:b/>
          <w:bCs/>
        </w:rPr>
        <w:t>deka.den'tlik</w:t>
      </w:r>
      <w:r w:rsidRPr="004B0E67">
        <w:rPr>
          <w:rStyle w:val="etvwn"/>
          <w:rFonts w:eastAsia="Arial Unicode MS" w:hint="eastAsia"/>
        </w:rPr>
        <w:t xml:space="preserve"> &lt;</w:t>
      </w:r>
      <w:hyperlink r:id="rId7" w:history="1">
        <w:r w:rsidRPr="004B0E67">
          <w:rPr>
            <w:rStyle w:val="etvwn"/>
            <w:rFonts w:eastAsia="Arial Unicode MS" w:hint="eastAsia"/>
            <w:color w:val="333333"/>
          </w:rPr>
          <w:t>19</w:t>
        </w:r>
      </w:hyperlink>
      <w:r w:rsidRPr="004B0E67">
        <w:rPr>
          <w:rStyle w:val="etvwn"/>
          <w:rFonts w:eastAsia="Arial Unicode MS" w:hint="eastAsia"/>
        </w:rPr>
        <w:t xml:space="preserve">:-liku, -.likku&gt; </w:t>
      </w:r>
      <w:r w:rsidRPr="004B0E67">
        <w:rPr>
          <w:rStyle w:val="etvwn"/>
          <w:rFonts w:eastAsia="Arial Unicode MS" w:hint="eastAsia"/>
          <w:i/>
          <w:iCs/>
        </w:rPr>
        <w:t>dekadentsile, dekadentidele omane; mandunud, languslik</w:t>
      </w:r>
      <w:r w:rsidRPr="004B0E67">
        <w:rPr>
          <w:rStyle w:val="etvwn"/>
          <w:rFonts w:eastAsia="Arial Unicode MS" w:hint="eastAsia"/>
        </w:rPr>
        <w:t xml:space="preserve"> </w:t>
      </w:r>
      <w:r w:rsidRPr="004B0E67">
        <w:rPr>
          <w:rStyle w:val="etvwn"/>
          <w:rFonts w:eastAsia="Arial Unicode MS" w:hint="eastAsia"/>
        </w:rPr>
        <w:t>▪</w:t>
      </w:r>
      <w:r w:rsidRPr="004B0E67">
        <w:rPr>
          <w:rStyle w:val="etvwn"/>
          <w:rFonts w:eastAsia="Arial Unicode MS" w:hint="eastAsia"/>
        </w:rPr>
        <w:t xml:space="preserve">. </w:t>
      </w:r>
      <w:r w:rsidRPr="004B0E67">
        <w:rPr>
          <w:rStyle w:val="etvwn"/>
          <w:rFonts w:eastAsia="Arial Unicode MS" w:hint="eastAsia"/>
          <w:color w:val="333333"/>
        </w:rPr>
        <w:t>Dekadentlik luule, ellusuhtumine</w:t>
      </w:r>
    </w:p>
    <w:p w:rsidR="004B0E67" w:rsidRDefault="004B0E67" w:rsidP="004B0E67">
      <w:pPr>
        <w:pStyle w:val="NormalWeb"/>
        <w:rPr>
          <w:rStyle w:val="etvwn"/>
          <w:rFonts w:eastAsia="Arial Unicode MS"/>
          <w:i/>
          <w:iCs/>
        </w:rPr>
      </w:pPr>
      <w:r w:rsidRPr="00FA16F4">
        <w:rPr>
          <w:rStyle w:val="etvwn"/>
          <w:rFonts w:eastAsia="Arial Unicode MS"/>
          <w:b/>
          <w:bCs/>
          <w:iCs/>
        </w:rPr>
        <w:t>orto.doksne</w:t>
      </w:r>
      <w:r w:rsidRPr="004B0E67">
        <w:rPr>
          <w:rStyle w:val="etvwn"/>
          <w:rFonts w:eastAsia="Arial Unicode MS" w:hint="eastAsia"/>
          <w:i/>
          <w:iCs/>
        </w:rPr>
        <w:t xml:space="preserve"> &lt;</w:t>
      </w:r>
      <w:hyperlink r:id="rId8" w:history="1">
        <w:r w:rsidRPr="004B0E67">
          <w:rPr>
            <w:rStyle w:val="etvwn"/>
            <w:rFonts w:eastAsia="Arial Unicode MS" w:hint="eastAsia"/>
            <w:i/>
            <w:iCs/>
          </w:rPr>
          <w:t>11</w:t>
        </w:r>
      </w:hyperlink>
      <w:r w:rsidRPr="004B0E67">
        <w:rPr>
          <w:rStyle w:val="etvwn"/>
          <w:rFonts w:eastAsia="Arial Unicode MS" w:hint="eastAsia"/>
          <w:i/>
          <w:iCs/>
        </w:rPr>
        <w:t xml:space="preserve">:-.doksse&gt; </w:t>
      </w:r>
      <w:r w:rsidRPr="004B0E67">
        <w:rPr>
          <w:rStyle w:val="etvwn"/>
          <w:rFonts w:eastAsia="Arial Unicode MS" w:hint="eastAsia"/>
        </w:rPr>
        <w:t>õigeusklik; ametlikult õigeks peetav</w:t>
      </w:r>
      <w:r w:rsidRPr="004B0E67">
        <w:rPr>
          <w:rStyle w:val="etvwn"/>
          <w:rFonts w:eastAsia="Arial Unicode MS" w:hint="eastAsia"/>
          <w:i/>
          <w:iCs/>
        </w:rPr>
        <w:t xml:space="preserve"> </w:t>
      </w:r>
      <w:r w:rsidRPr="004B0E67">
        <w:rPr>
          <w:rStyle w:val="etvwn"/>
          <w:rFonts w:eastAsia="Arial Unicode MS" w:hint="eastAsia"/>
          <w:i/>
          <w:iCs/>
        </w:rPr>
        <w:t>▪</w:t>
      </w:r>
      <w:r w:rsidRPr="004B0E67">
        <w:rPr>
          <w:rStyle w:val="etvwn"/>
          <w:rFonts w:eastAsia="Arial Unicode MS" w:hint="eastAsia"/>
          <w:i/>
          <w:iCs/>
        </w:rPr>
        <w:t xml:space="preserve">. Ortodoksne kirik </w:t>
      </w:r>
      <w:r w:rsidRPr="004B0E67">
        <w:rPr>
          <w:rStyle w:val="etvwn"/>
          <w:rFonts w:eastAsia="Arial Unicode MS" w:hint="eastAsia"/>
        </w:rPr>
        <w:t>õigeusu kirik</w:t>
      </w:r>
      <w:r w:rsidRPr="004B0E67">
        <w:rPr>
          <w:rStyle w:val="etvwn"/>
          <w:rFonts w:eastAsia="Arial Unicode MS" w:hint="eastAsia"/>
          <w:i/>
          <w:iCs/>
        </w:rPr>
        <w:t>. Ortodokssed dogmad. Ortodokssus</w:t>
      </w:r>
    </w:p>
    <w:p w:rsidR="00FA16F4" w:rsidRPr="00FA16F4" w:rsidRDefault="00FA16F4" w:rsidP="00FA16F4">
      <w:pPr>
        <w:pStyle w:val="NormalWeb"/>
        <w:rPr>
          <w:rStyle w:val="etvwn"/>
        </w:rPr>
      </w:pPr>
      <w:r w:rsidRPr="00FA16F4">
        <w:rPr>
          <w:rStyle w:val="etvwn"/>
          <w:rFonts w:eastAsia="Arial Unicode MS"/>
          <w:b/>
          <w:bCs/>
        </w:rPr>
        <w:t>polü+.seemia</w:t>
      </w:r>
      <w:r w:rsidRPr="00FA16F4">
        <w:rPr>
          <w:rStyle w:val="etvwn"/>
          <w:rFonts w:eastAsia="Arial Unicode MS" w:hint="eastAsia"/>
        </w:rPr>
        <w:t xml:space="preserve"> &lt;</w:t>
      </w:r>
      <w:hyperlink r:id="rId9" w:history="1">
        <w:r w:rsidRPr="00FA16F4">
          <w:rPr>
            <w:rStyle w:val="etvwn"/>
            <w:rFonts w:eastAsia="Arial Unicode MS" w:hint="eastAsia"/>
            <w:color w:val="333333"/>
          </w:rPr>
          <w:t>8</w:t>
        </w:r>
      </w:hyperlink>
      <w:r w:rsidRPr="00FA16F4">
        <w:rPr>
          <w:rStyle w:val="etvwn"/>
          <w:rFonts w:eastAsia="Arial Unicode MS" w:hint="eastAsia"/>
        </w:rPr>
        <w:t xml:space="preserve">&gt; </w:t>
      </w:r>
      <w:r w:rsidRPr="00FA16F4">
        <w:rPr>
          <w:rStyle w:val="etvwn"/>
          <w:rFonts w:eastAsia="Arial Unicode MS" w:hint="eastAsia"/>
          <w:caps/>
        </w:rPr>
        <w:t>keel</w:t>
      </w:r>
      <w:r w:rsidRPr="00FA16F4">
        <w:rPr>
          <w:rStyle w:val="etvwn"/>
          <w:rFonts w:eastAsia="Arial Unicode MS" w:hint="eastAsia"/>
        </w:rPr>
        <w:t xml:space="preserve"> </w:t>
      </w:r>
      <w:r w:rsidRPr="00FA16F4">
        <w:rPr>
          <w:rStyle w:val="etvwn"/>
          <w:rFonts w:eastAsia="Arial Unicode MS" w:hint="eastAsia"/>
          <w:i/>
          <w:iCs/>
        </w:rPr>
        <w:t>mitmetähenduslikkus</w:t>
      </w:r>
      <w:r w:rsidRPr="00FA16F4">
        <w:rPr>
          <w:rStyle w:val="etvwn"/>
          <w:rFonts w:eastAsia="Arial Unicode MS" w:hint="eastAsia"/>
        </w:rPr>
        <w:t xml:space="preserve">. </w:t>
      </w:r>
      <w:r w:rsidRPr="00FA16F4">
        <w:rPr>
          <w:rStyle w:val="etvwn"/>
          <w:rFonts w:eastAsia="Arial Unicode MS" w:hint="eastAsia"/>
          <w:i/>
          <w:iCs/>
        </w:rPr>
        <w:t>Vastand</w:t>
      </w:r>
      <w:r w:rsidRPr="00FA16F4">
        <w:rPr>
          <w:rStyle w:val="etvwn"/>
          <w:rFonts w:eastAsia="Arial Unicode MS" w:hint="eastAsia"/>
        </w:rPr>
        <w:t xml:space="preserve"> monoseemia</w:t>
      </w:r>
    </w:p>
    <w:p w:rsidR="00FA16F4" w:rsidRPr="00FA16F4" w:rsidRDefault="00FA16F4" w:rsidP="00FA16F4">
      <w:pPr>
        <w:pStyle w:val="NormalWeb"/>
        <w:rPr>
          <w:rStyle w:val="etvwn"/>
        </w:rPr>
      </w:pPr>
      <w:r w:rsidRPr="00FA16F4">
        <w:rPr>
          <w:rStyle w:val="etvwn"/>
          <w:rFonts w:eastAsia="Arial Unicode MS"/>
          <w:b/>
          <w:bCs/>
        </w:rPr>
        <w:t>akumulatsi.oon</w:t>
      </w:r>
      <w:r w:rsidRPr="00FA16F4">
        <w:rPr>
          <w:rStyle w:val="etvwn"/>
          <w:rFonts w:eastAsia="Arial Unicode MS" w:hint="eastAsia"/>
        </w:rPr>
        <w:t xml:space="preserve"> &lt;</w:t>
      </w:r>
      <w:hyperlink r:id="rId10" w:history="1">
        <w:r w:rsidRPr="00FA16F4">
          <w:rPr>
            <w:rStyle w:val="etvwn"/>
            <w:rFonts w:eastAsia="Arial Unicode MS" w:hint="eastAsia"/>
          </w:rPr>
          <w:t>20</w:t>
        </w:r>
      </w:hyperlink>
      <w:r w:rsidRPr="00FA16F4">
        <w:rPr>
          <w:rStyle w:val="etvwn"/>
          <w:rFonts w:eastAsia="Arial Unicode MS" w:hint="eastAsia"/>
        </w:rPr>
        <w:t xml:space="preserve">:-ooni, -.ooni&gt; </w:t>
      </w:r>
      <w:r w:rsidRPr="00FA16F4">
        <w:rPr>
          <w:rStyle w:val="etvwn"/>
          <w:rFonts w:eastAsia="Arial Unicode MS" w:hint="eastAsia"/>
          <w:i/>
          <w:iCs/>
        </w:rPr>
        <w:t>akumuleerimine, kogumine, kuhjamine</w:t>
      </w:r>
      <w:r w:rsidRPr="00FA16F4">
        <w:rPr>
          <w:rStyle w:val="etvwn"/>
          <w:rFonts w:eastAsia="Arial Unicode MS" w:hint="eastAsia"/>
        </w:rPr>
        <w:t xml:space="preserve">; </w:t>
      </w:r>
      <w:r w:rsidRPr="00FA16F4">
        <w:rPr>
          <w:rStyle w:val="etvwn"/>
          <w:rFonts w:eastAsia="Arial Unicode MS" w:hint="eastAsia"/>
          <w:i/>
          <w:iCs/>
        </w:rPr>
        <w:t>ka</w:t>
      </w:r>
      <w:r w:rsidRPr="00FA16F4">
        <w:rPr>
          <w:rStyle w:val="etvwn"/>
          <w:rFonts w:eastAsia="Arial Unicode MS" w:hint="eastAsia"/>
        </w:rPr>
        <w:t xml:space="preserve"> </w:t>
      </w:r>
      <w:r w:rsidRPr="00FA16F4">
        <w:rPr>
          <w:rStyle w:val="etvwn"/>
          <w:rFonts w:eastAsia="Arial Unicode MS" w:hint="eastAsia"/>
          <w:caps/>
        </w:rPr>
        <w:t>geol</w:t>
      </w:r>
      <w:r w:rsidRPr="00FA16F4">
        <w:rPr>
          <w:rStyle w:val="etvwn"/>
          <w:rFonts w:eastAsia="Arial Unicode MS" w:hint="eastAsia"/>
        </w:rPr>
        <w:t xml:space="preserve"> </w:t>
      </w:r>
      <w:r w:rsidRPr="00FA16F4">
        <w:rPr>
          <w:rStyle w:val="etvwn"/>
          <w:rFonts w:eastAsia="Arial Unicode MS" w:hint="eastAsia"/>
          <w:i/>
          <w:iCs/>
        </w:rPr>
        <w:t>akumuleerumine, kogunemine, kuhjumine</w:t>
      </w:r>
      <w:r w:rsidRPr="00FA16F4">
        <w:rPr>
          <w:rStyle w:val="etvwn"/>
          <w:rFonts w:eastAsia="Arial Unicode MS" w:hint="eastAsia"/>
        </w:rPr>
        <w:t xml:space="preserve">; </w:t>
      </w:r>
      <w:r w:rsidRPr="00FA16F4">
        <w:rPr>
          <w:rStyle w:val="etvwn"/>
          <w:rFonts w:eastAsia="Arial Unicode MS" w:hint="eastAsia"/>
          <w:caps/>
        </w:rPr>
        <w:t>maj</w:t>
      </w:r>
      <w:r w:rsidRPr="00FA16F4">
        <w:rPr>
          <w:rStyle w:val="etvwn"/>
          <w:rFonts w:eastAsia="Arial Unicode MS" w:hint="eastAsia"/>
        </w:rPr>
        <w:t xml:space="preserve"> </w:t>
      </w:r>
      <w:r w:rsidRPr="00FA16F4">
        <w:rPr>
          <w:rStyle w:val="etvwn"/>
          <w:rFonts w:eastAsia="Arial Unicode MS" w:hint="eastAsia"/>
          <w:i/>
          <w:iCs/>
        </w:rPr>
        <w:t>rahvatulu ühe osa kasutamine tootmise laiendamiseks, mittetootmisfondide moodustamiseks ning aineliste varude soetamiseks</w:t>
      </w:r>
      <w:r w:rsidRPr="00FA16F4">
        <w:rPr>
          <w:rStyle w:val="etvwn"/>
          <w:rFonts w:eastAsia="Arial Unicode MS" w:hint="eastAsia"/>
        </w:rPr>
        <w:t xml:space="preserve"> </w:t>
      </w:r>
      <w:r w:rsidRPr="00FA16F4">
        <w:rPr>
          <w:rStyle w:val="etvwn"/>
          <w:rFonts w:eastAsia="Arial Unicode MS" w:hint="eastAsia"/>
        </w:rPr>
        <w:t>▪</w:t>
      </w:r>
      <w:r w:rsidRPr="00FA16F4">
        <w:rPr>
          <w:rStyle w:val="etvwn"/>
          <w:rFonts w:eastAsia="Arial Unicode MS" w:hint="eastAsia"/>
        </w:rPr>
        <w:t>. Soojuse, setete, energia akumulatsioon. Kapitali akumulatsioon. Akumulatsiooni+fond, akumulatsiooni+allikas</w:t>
      </w:r>
    </w:p>
    <w:p w:rsidR="00FA16F4" w:rsidRPr="00FA16F4" w:rsidRDefault="00FA16F4" w:rsidP="00FA16F4">
      <w:pPr>
        <w:pStyle w:val="NormalWeb"/>
        <w:rPr>
          <w:rStyle w:val="etvwn"/>
        </w:rPr>
      </w:pPr>
      <w:r w:rsidRPr="00FA16F4">
        <w:rPr>
          <w:rStyle w:val="etvwn"/>
          <w:rFonts w:eastAsia="Arial Unicode MS"/>
          <w:b/>
        </w:rPr>
        <w:t>dünaamiline</w:t>
      </w:r>
      <w:r w:rsidRPr="00FA16F4">
        <w:rPr>
          <w:rStyle w:val="etvwn"/>
          <w:rFonts w:eastAsia="Arial Unicode MS" w:hint="eastAsia"/>
          <w:b/>
        </w:rPr>
        <w:t xml:space="preserve"> </w:t>
      </w:r>
      <w:r w:rsidRPr="00FA16F4">
        <w:rPr>
          <w:rStyle w:val="etvwn"/>
          <w:rFonts w:eastAsia="Arial Unicode MS" w:hint="eastAsia"/>
        </w:rPr>
        <w:t>&lt;</w:t>
      </w:r>
      <w:hyperlink r:id="rId11" w:history="1">
        <w:r w:rsidRPr="00FA16F4">
          <w:rPr>
            <w:rStyle w:val="etvwn"/>
            <w:rFonts w:eastAsia="Arial Unicode MS" w:hint="eastAsia"/>
          </w:rPr>
          <w:t>12</w:t>
        </w:r>
      </w:hyperlink>
      <w:r w:rsidRPr="00FA16F4">
        <w:rPr>
          <w:rStyle w:val="etvwn"/>
          <w:rFonts w:eastAsia="Arial Unicode MS" w:hint="eastAsia"/>
        </w:rPr>
        <w:t xml:space="preserve">:-lise&gt; </w:t>
      </w:r>
      <w:r w:rsidRPr="00FA16F4">
        <w:rPr>
          <w:rStyle w:val="etvwn"/>
          <w:rFonts w:eastAsia="Arial Unicode MS" w:hint="eastAsia"/>
          <w:i/>
          <w:iCs/>
        </w:rPr>
        <w:t>dünaamikasse puutuv; hoogne, jõuline, liikuv, muutuv</w:t>
      </w:r>
      <w:r w:rsidRPr="00FA16F4">
        <w:rPr>
          <w:rStyle w:val="etvwn"/>
          <w:rFonts w:eastAsia="Arial Unicode MS" w:hint="eastAsia"/>
        </w:rPr>
        <w:t xml:space="preserve"> </w:t>
      </w:r>
      <w:r w:rsidRPr="00FA16F4">
        <w:rPr>
          <w:rStyle w:val="etvwn"/>
          <w:rFonts w:eastAsia="Arial Unicode MS" w:hint="eastAsia"/>
        </w:rPr>
        <w:t>▪</w:t>
      </w:r>
      <w:r w:rsidRPr="00FA16F4">
        <w:rPr>
          <w:rStyle w:val="etvwn"/>
          <w:rFonts w:eastAsia="Arial Unicode MS" w:hint="eastAsia"/>
        </w:rPr>
        <w:t xml:space="preserve">. Dünaamiline diapasoon </w:t>
      </w:r>
      <w:r w:rsidRPr="00FA16F4">
        <w:rPr>
          <w:rStyle w:val="etvwn"/>
          <w:rFonts w:eastAsia="Arial Unicode MS" w:hint="eastAsia"/>
          <w:i/>
          <w:iCs/>
        </w:rPr>
        <w:t>dünaamikapiirkond</w:t>
      </w:r>
      <w:r w:rsidRPr="00FA16F4">
        <w:rPr>
          <w:rStyle w:val="etvwn"/>
          <w:rFonts w:eastAsia="Arial Unicode MS" w:hint="eastAsia"/>
        </w:rPr>
        <w:t>. Dünaamiline näidend. Hüdro+dünaamiline, termo+dünaamiline. Dünaamiliselt. Dünaamilisus</w:t>
      </w:r>
    </w:p>
    <w:p w:rsidR="00FA16F4" w:rsidRPr="00FA16F4" w:rsidRDefault="00FA16F4" w:rsidP="004B0E67">
      <w:pPr>
        <w:pStyle w:val="NormalWeb"/>
        <w:rPr>
          <w:rStyle w:val="etvwn"/>
          <w:rFonts w:eastAsia="Arial Unicode MS"/>
        </w:rPr>
      </w:pPr>
    </w:p>
    <w:p w:rsidR="004B0E67" w:rsidRPr="00377834" w:rsidRDefault="00A84CD9" w:rsidP="00A84CD9">
      <w:pPr>
        <w:pStyle w:val="NormalWeb"/>
        <w:spacing w:line="360" w:lineRule="auto"/>
        <w:rPr>
          <w:rStyle w:val="etvwn"/>
          <w:rFonts w:eastAsia="Arial Unicode MS"/>
        </w:rPr>
      </w:pPr>
      <w:r w:rsidRPr="00377834">
        <w:rPr>
          <w:rStyle w:val="etvwn"/>
          <w:rFonts w:eastAsia="Arial Unicode MS"/>
        </w:rPr>
        <w:t>„Kultuur on kollektiivne looming ja loov mälu, milles emotsioonidel, sugulisel teguril ja meeltel on alati olnud vähemalt võrdne kaal intellekti ehk mõistusega.“ (lk 73)</w:t>
      </w:r>
    </w:p>
    <w:sectPr w:rsidR="004B0E67" w:rsidRPr="00377834" w:rsidSect="00C8134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D41" w:rsidRDefault="007F7D41" w:rsidP="00E37D6F">
      <w:pPr>
        <w:spacing w:after="0" w:line="240" w:lineRule="auto"/>
      </w:pPr>
      <w:r>
        <w:separator/>
      </w:r>
    </w:p>
  </w:endnote>
  <w:endnote w:type="continuationSeparator" w:id="0">
    <w:p w:rsidR="007F7D41" w:rsidRDefault="007F7D41" w:rsidP="00E37D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D41" w:rsidRDefault="007F7D41" w:rsidP="00E37D6F">
      <w:pPr>
        <w:spacing w:after="0" w:line="240" w:lineRule="auto"/>
      </w:pPr>
      <w:r>
        <w:separator/>
      </w:r>
    </w:p>
  </w:footnote>
  <w:footnote w:type="continuationSeparator" w:id="0">
    <w:p w:rsidR="007F7D41" w:rsidRDefault="007F7D41" w:rsidP="00E37D6F">
      <w:pPr>
        <w:spacing w:after="0" w:line="240" w:lineRule="auto"/>
      </w:pPr>
      <w:r>
        <w:continuationSeparator/>
      </w:r>
    </w:p>
  </w:footnote>
  <w:footnote w:id="1">
    <w:p w:rsidR="00E37D6F" w:rsidRPr="00CD0645" w:rsidRDefault="00E37D6F" w:rsidP="00E37D6F">
      <w:pPr>
        <w:spacing w:line="360" w:lineRule="auto"/>
        <w:rPr>
          <w:rFonts w:ascii="Times New Roman" w:hAnsi="Times New Roman"/>
          <w:color w:val="4D4D4D"/>
          <w:sz w:val="24"/>
          <w:szCs w:val="24"/>
        </w:rPr>
      </w:pPr>
      <w:r>
        <w:rPr>
          <w:rStyle w:val="FootnoteReference"/>
        </w:rPr>
        <w:footnoteRef/>
      </w:r>
      <w:r>
        <w:t xml:space="preserve"> </w:t>
      </w:r>
      <w:r>
        <w:rPr>
          <w:rFonts w:ascii="Times New Roman" w:hAnsi="Times New Roman"/>
          <w:color w:val="4D4D4D"/>
          <w:sz w:val="24"/>
          <w:szCs w:val="24"/>
        </w:rPr>
        <w:t>Materjal on valitud Sisekaitseakadeemia lektori</w:t>
      </w:r>
      <w:r w:rsidRPr="000F00DF">
        <w:rPr>
          <w:rFonts w:ascii="Times New Roman" w:hAnsi="Times New Roman"/>
          <w:color w:val="4D4D4D"/>
          <w:sz w:val="24"/>
          <w:szCs w:val="24"/>
        </w:rPr>
        <w:t xml:space="preserve"> Piret Teppani koostatud E-õpiobjektilt</w:t>
      </w:r>
      <w:r>
        <w:rPr>
          <w:rFonts w:ascii="Times New Roman" w:hAnsi="Times New Roman"/>
          <w:color w:val="4D4D4D"/>
          <w:sz w:val="24"/>
          <w:szCs w:val="24"/>
        </w:rPr>
        <w:t xml:space="preserve"> </w:t>
      </w:r>
    </w:p>
  </w:footnote>
  <w:footnote w:id="2">
    <w:p w:rsidR="00E37D6F" w:rsidRPr="00CD0645" w:rsidRDefault="00E37D6F" w:rsidP="00E37D6F">
      <w:pPr>
        <w:pStyle w:val="FootnoteText"/>
        <w:rPr>
          <w:rFonts w:ascii="Times New Roman" w:hAnsi="Times New Roman"/>
          <w:color w:val="4D4D4D"/>
          <w:sz w:val="24"/>
          <w:szCs w:val="24"/>
        </w:rPr>
      </w:pPr>
      <w:r>
        <w:rPr>
          <w:rStyle w:val="FootnoteReference"/>
        </w:rPr>
        <w:footnoteRef/>
      </w:r>
      <w:r>
        <w:t xml:space="preserve"> </w:t>
      </w:r>
      <w:r w:rsidRPr="00CD0645">
        <w:rPr>
          <w:rFonts w:ascii="Times New Roman" w:hAnsi="Times New Roman"/>
          <w:color w:val="4D4D4D"/>
          <w:sz w:val="24"/>
          <w:szCs w:val="24"/>
        </w:rPr>
        <w:t>Kujundiline või joonmõtlemine?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E37D6F"/>
    <w:rsid w:val="00377834"/>
    <w:rsid w:val="004B0E67"/>
    <w:rsid w:val="007F7D41"/>
    <w:rsid w:val="00A84CD9"/>
    <w:rsid w:val="00C81340"/>
    <w:rsid w:val="00E37D6F"/>
    <w:rsid w:val="00E615F0"/>
    <w:rsid w:val="00FA16F4"/>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D6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37D6F"/>
    <w:rPr>
      <w:sz w:val="20"/>
      <w:szCs w:val="20"/>
    </w:rPr>
  </w:style>
  <w:style w:type="character" w:customStyle="1" w:styleId="FootnoteTextChar">
    <w:name w:val="Footnote Text Char"/>
    <w:basedOn w:val="DefaultParagraphFont"/>
    <w:link w:val="FootnoteText"/>
    <w:uiPriority w:val="99"/>
    <w:semiHidden/>
    <w:rsid w:val="00E37D6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37D6F"/>
    <w:rPr>
      <w:vertAlign w:val="superscript"/>
    </w:rPr>
  </w:style>
  <w:style w:type="character" w:styleId="Hyperlink">
    <w:name w:val="Hyperlink"/>
    <w:basedOn w:val="DefaultParagraphFont"/>
    <w:uiPriority w:val="99"/>
    <w:semiHidden/>
    <w:unhideWhenUsed/>
    <w:rsid w:val="004B0E67"/>
    <w:rPr>
      <w:b w:val="0"/>
      <w:bCs w:val="0"/>
      <w:strike w:val="0"/>
      <w:dstrike w:val="0"/>
      <w:color w:val="2460AD"/>
      <w:u w:val="none"/>
      <w:effect w:val="none"/>
    </w:rPr>
  </w:style>
  <w:style w:type="paragraph" w:styleId="NormalWeb">
    <w:name w:val="Normal (Web)"/>
    <w:basedOn w:val="Normal"/>
    <w:uiPriority w:val="99"/>
    <w:semiHidden/>
    <w:unhideWhenUsed/>
    <w:rsid w:val="004B0E67"/>
    <w:pPr>
      <w:spacing w:before="240" w:after="0" w:line="240" w:lineRule="auto"/>
    </w:pPr>
    <w:rPr>
      <w:rFonts w:ascii="Times New Roman" w:eastAsia="Times New Roman" w:hAnsi="Times New Roman"/>
      <w:sz w:val="24"/>
      <w:szCs w:val="24"/>
      <w:lang w:eastAsia="et-EE"/>
    </w:rPr>
  </w:style>
  <w:style w:type="character" w:customStyle="1" w:styleId="etvwm1">
    <w:name w:val="etvw_m1"/>
    <w:basedOn w:val="DefaultParagraphFont"/>
    <w:rsid w:val="004B0E67"/>
    <w:rPr>
      <w:rFonts w:ascii="Arial" w:hAnsi="Arial" w:cs="Arial" w:hint="default"/>
      <w:b/>
      <w:bCs/>
    </w:rPr>
  </w:style>
  <w:style w:type="character" w:customStyle="1" w:styleId="etvwmt">
    <w:name w:val="etvw_mt"/>
    <w:basedOn w:val="DefaultParagraphFont"/>
    <w:rsid w:val="004B0E67"/>
  </w:style>
  <w:style w:type="character" w:customStyle="1" w:styleId="etvwmv">
    <w:name w:val="etvw_mv"/>
    <w:basedOn w:val="DefaultParagraphFont"/>
    <w:rsid w:val="004B0E67"/>
  </w:style>
  <w:style w:type="character" w:customStyle="1" w:styleId="etvwt2">
    <w:name w:val="etvw_t2"/>
    <w:basedOn w:val="DefaultParagraphFont"/>
    <w:rsid w:val="004B0E67"/>
    <w:rPr>
      <w:i/>
      <w:iCs/>
    </w:rPr>
  </w:style>
  <w:style w:type="character" w:customStyle="1" w:styleId="etvwkvm">
    <w:name w:val="etvw_kvm"/>
    <w:basedOn w:val="DefaultParagraphFont"/>
    <w:rsid w:val="004B0E67"/>
  </w:style>
  <w:style w:type="character" w:customStyle="1" w:styleId="etvws11">
    <w:name w:val="etvw_s11"/>
    <w:basedOn w:val="DefaultParagraphFont"/>
    <w:rsid w:val="004B0E67"/>
    <w:rPr>
      <w:caps/>
      <w:sz w:val="20"/>
      <w:szCs w:val="20"/>
    </w:rPr>
  </w:style>
  <w:style w:type="character" w:customStyle="1" w:styleId="etvwn">
    <w:name w:val="etvw_n"/>
    <w:basedOn w:val="DefaultParagraphFont"/>
    <w:rsid w:val="004B0E67"/>
  </w:style>
  <w:style w:type="character" w:customStyle="1" w:styleId="etvws3">
    <w:name w:val="etvw_s3"/>
    <w:basedOn w:val="DefaultParagraphFont"/>
    <w:rsid w:val="004B0E67"/>
    <w:rPr>
      <w:caps/>
      <w:sz w:val="20"/>
      <w:szCs w:val="20"/>
    </w:rPr>
  </w:style>
  <w:style w:type="character" w:customStyle="1" w:styleId="etvwv11">
    <w:name w:val="etvw_v11"/>
    <w:basedOn w:val="DefaultParagraphFont"/>
    <w:rsid w:val="00FA16F4"/>
    <w:rPr>
      <w:caps/>
      <w:sz w:val="20"/>
      <w:szCs w:val="20"/>
    </w:rPr>
  </w:style>
  <w:style w:type="character" w:customStyle="1" w:styleId="etvwk11">
    <w:name w:val="etvw_k11"/>
    <w:basedOn w:val="DefaultParagraphFont"/>
    <w:rsid w:val="00FA16F4"/>
    <w:rPr>
      <w:i/>
      <w:iCs/>
    </w:rPr>
  </w:style>
  <w:style w:type="character" w:customStyle="1" w:styleId="etvwa">
    <w:name w:val="etvw_a"/>
    <w:basedOn w:val="DefaultParagraphFont"/>
    <w:rsid w:val="00FA16F4"/>
  </w:style>
  <w:style w:type="character" w:customStyle="1" w:styleId="atvwl1">
    <w:name w:val="atvw_l1"/>
    <w:basedOn w:val="DefaultParagraphFont"/>
    <w:rsid w:val="00FA16F4"/>
    <w:rPr>
      <w:i/>
      <w:iCs/>
    </w:rPr>
  </w:style>
  <w:style w:type="character" w:customStyle="1" w:styleId="leitudss1">
    <w:name w:val="leitud_ss1"/>
    <w:basedOn w:val="DefaultParagraphFont"/>
    <w:rsid w:val="00FA16F4"/>
    <w:rPr>
      <w:shd w:val="clear" w:color="auto" w:fill="FFD700"/>
    </w:rPr>
  </w:style>
</w:styles>
</file>

<file path=word/webSettings.xml><?xml version="1.0" encoding="utf-8"?>
<w:webSettings xmlns:r="http://schemas.openxmlformats.org/officeDocument/2006/relationships" xmlns:w="http://schemas.openxmlformats.org/wordprocessingml/2006/main">
  <w:divs>
    <w:div w:id="934898855">
      <w:bodyDiv w:val="1"/>
      <w:marLeft w:val="0"/>
      <w:marRight w:val="0"/>
      <w:marTop w:val="150"/>
      <w:marBottom w:val="150"/>
      <w:divBdr>
        <w:top w:val="none" w:sz="0" w:space="0" w:color="auto"/>
        <w:left w:val="none" w:sz="0" w:space="0" w:color="auto"/>
        <w:bottom w:val="none" w:sz="0" w:space="0" w:color="auto"/>
        <w:right w:val="none" w:sz="0" w:space="0" w:color="auto"/>
      </w:divBdr>
      <w:divsChild>
        <w:div w:id="1776100279">
          <w:marLeft w:val="0"/>
          <w:marRight w:val="0"/>
          <w:marTop w:val="240"/>
          <w:marBottom w:val="0"/>
          <w:divBdr>
            <w:top w:val="none" w:sz="0" w:space="0" w:color="auto"/>
            <w:left w:val="none" w:sz="0" w:space="0" w:color="auto"/>
            <w:bottom w:val="none" w:sz="0" w:space="0" w:color="auto"/>
            <w:right w:val="none" w:sz="0" w:space="0" w:color="auto"/>
          </w:divBdr>
        </w:div>
      </w:divsChild>
    </w:div>
    <w:div w:id="960303494">
      <w:bodyDiv w:val="1"/>
      <w:marLeft w:val="0"/>
      <w:marRight w:val="0"/>
      <w:marTop w:val="150"/>
      <w:marBottom w:val="150"/>
      <w:divBdr>
        <w:top w:val="none" w:sz="0" w:space="0" w:color="auto"/>
        <w:left w:val="none" w:sz="0" w:space="0" w:color="auto"/>
        <w:bottom w:val="none" w:sz="0" w:space="0" w:color="auto"/>
        <w:right w:val="none" w:sz="0" w:space="0" w:color="auto"/>
      </w:divBdr>
      <w:divsChild>
        <w:div w:id="1237397549">
          <w:marLeft w:val="0"/>
          <w:marRight w:val="0"/>
          <w:marTop w:val="240"/>
          <w:marBottom w:val="0"/>
          <w:divBdr>
            <w:top w:val="none" w:sz="0" w:space="0" w:color="auto"/>
            <w:left w:val="none" w:sz="0" w:space="0" w:color="auto"/>
            <w:bottom w:val="none" w:sz="0" w:space="0" w:color="auto"/>
            <w:right w:val="none" w:sz="0" w:space="0" w:color="auto"/>
          </w:divBdr>
        </w:div>
      </w:divsChild>
    </w:div>
    <w:div w:id="1332684199">
      <w:bodyDiv w:val="1"/>
      <w:marLeft w:val="0"/>
      <w:marRight w:val="0"/>
      <w:marTop w:val="150"/>
      <w:marBottom w:val="150"/>
      <w:divBdr>
        <w:top w:val="none" w:sz="0" w:space="0" w:color="auto"/>
        <w:left w:val="none" w:sz="0" w:space="0" w:color="auto"/>
        <w:bottom w:val="none" w:sz="0" w:space="0" w:color="auto"/>
        <w:right w:val="none" w:sz="0" w:space="0" w:color="auto"/>
      </w:divBdr>
      <w:divsChild>
        <w:div w:id="943617097">
          <w:marLeft w:val="0"/>
          <w:marRight w:val="0"/>
          <w:marTop w:val="240"/>
          <w:marBottom w:val="0"/>
          <w:divBdr>
            <w:top w:val="none" w:sz="0" w:space="0" w:color="auto"/>
            <w:left w:val="none" w:sz="0" w:space="0" w:color="auto"/>
            <w:bottom w:val="none" w:sz="0" w:space="0" w:color="auto"/>
            <w:right w:val="none" w:sz="0" w:space="0" w:color="auto"/>
          </w:divBdr>
        </w:div>
      </w:divsChild>
    </w:div>
    <w:div w:id="1551377245">
      <w:bodyDiv w:val="1"/>
      <w:marLeft w:val="0"/>
      <w:marRight w:val="0"/>
      <w:marTop w:val="150"/>
      <w:marBottom w:val="150"/>
      <w:divBdr>
        <w:top w:val="none" w:sz="0" w:space="0" w:color="auto"/>
        <w:left w:val="none" w:sz="0" w:space="0" w:color="auto"/>
        <w:bottom w:val="none" w:sz="0" w:space="0" w:color="auto"/>
        <w:right w:val="none" w:sz="0" w:space="0" w:color="auto"/>
      </w:divBdr>
      <w:divsChild>
        <w:div w:id="1464343256">
          <w:marLeft w:val="0"/>
          <w:marRight w:val="0"/>
          <w:marTop w:val="240"/>
          <w:marBottom w:val="0"/>
          <w:divBdr>
            <w:top w:val="none" w:sz="0" w:space="0" w:color="auto"/>
            <w:left w:val="none" w:sz="0" w:space="0" w:color="auto"/>
            <w:bottom w:val="none" w:sz="0" w:space="0" w:color="auto"/>
            <w:right w:val="none" w:sz="0" w:space="0" w:color="auto"/>
          </w:divBdr>
        </w:div>
      </w:divsChild>
    </w:div>
    <w:div w:id="1787459731">
      <w:bodyDiv w:val="1"/>
      <w:marLeft w:val="0"/>
      <w:marRight w:val="0"/>
      <w:marTop w:val="150"/>
      <w:marBottom w:val="150"/>
      <w:divBdr>
        <w:top w:val="none" w:sz="0" w:space="0" w:color="auto"/>
        <w:left w:val="none" w:sz="0" w:space="0" w:color="auto"/>
        <w:bottom w:val="none" w:sz="0" w:space="0" w:color="auto"/>
        <w:right w:val="none" w:sz="0" w:space="0" w:color="auto"/>
      </w:divBdr>
      <w:divsChild>
        <w:div w:id="342711592">
          <w:marLeft w:val="0"/>
          <w:marRight w:val="0"/>
          <w:marTop w:val="240"/>
          <w:marBottom w:val="0"/>
          <w:divBdr>
            <w:top w:val="none" w:sz="0" w:space="0" w:color="auto"/>
            <w:left w:val="none" w:sz="0" w:space="0" w:color="auto"/>
            <w:bottom w:val="none" w:sz="0" w:space="0" w:color="auto"/>
            <w:right w:val="none" w:sz="0" w:space="0" w:color="auto"/>
          </w:divBdr>
        </w:div>
      </w:divsChild>
    </w:div>
    <w:div w:id="2098595335">
      <w:bodyDiv w:val="1"/>
      <w:marLeft w:val="0"/>
      <w:marRight w:val="0"/>
      <w:marTop w:val="150"/>
      <w:marBottom w:val="150"/>
      <w:divBdr>
        <w:top w:val="none" w:sz="0" w:space="0" w:color="auto"/>
        <w:left w:val="none" w:sz="0" w:space="0" w:color="auto"/>
        <w:bottom w:val="none" w:sz="0" w:space="0" w:color="auto"/>
        <w:right w:val="none" w:sz="0" w:space="0" w:color="auto"/>
      </w:divBdr>
      <w:divsChild>
        <w:div w:id="42855261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tyyp('1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tyyp('1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tyyp('11')" TargetMode="External"/><Relationship Id="rId11" Type="http://schemas.openxmlformats.org/officeDocument/2006/relationships/hyperlink" Target="javascript:tyyp('12')" TargetMode="External"/><Relationship Id="rId5" Type="http://schemas.openxmlformats.org/officeDocument/2006/relationships/endnotes" Target="endnotes.xml"/><Relationship Id="rId10" Type="http://schemas.openxmlformats.org/officeDocument/2006/relationships/hyperlink" Target="javascript:tyyp('20')" TargetMode="External"/><Relationship Id="rId4" Type="http://schemas.openxmlformats.org/officeDocument/2006/relationships/footnotes" Target="footnotes.xml"/><Relationship Id="rId9" Type="http://schemas.openxmlformats.org/officeDocument/2006/relationships/hyperlink" Target="javascript:tyyp('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543</Words>
  <Characters>3151</Characters>
  <Application>Microsoft Office Word</Application>
  <DocSecurity>0</DocSecurity>
  <Lines>26</Lines>
  <Paragraphs>7</Paragraphs>
  <ScaleCrop>false</ScaleCrop>
  <Company>Grizli777</Company>
  <LinksUpToDate>false</LinksUpToDate>
  <CharactersWithSpaces>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Kasutaja</cp:lastModifiedBy>
  <cp:revision>6</cp:revision>
  <dcterms:created xsi:type="dcterms:W3CDTF">2012-08-01T08:11:00Z</dcterms:created>
  <dcterms:modified xsi:type="dcterms:W3CDTF">2012-08-01T09:07:00Z</dcterms:modified>
</cp:coreProperties>
</file>